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8" w:rsidRDefault="004D0828" w:rsidP="004D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2803A73" wp14:editId="3C4F43CA">
            <wp:simplePos x="0" y="0"/>
            <wp:positionH relativeFrom="column">
              <wp:posOffset>-364490</wp:posOffset>
            </wp:positionH>
            <wp:positionV relativeFrom="paragraph">
              <wp:posOffset>-140970</wp:posOffset>
            </wp:positionV>
            <wp:extent cx="1726565" cy="1381125"/>
            <wp:effectExtent l="0" t="0" r="6985" b="9525"/>
            <wp:wrapSquare wrapText="bothSides"/>
            <wp:docPr id="3" name="Obraz 3" descr="Tarcza 2 czarna op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arcza 2 czarna op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Szkoła Podstawowa nr 1 z Oddziałami Integracyjnymi</w:t>
      </w:r>
    </w:p>
    <w:p w:rsidR="004D0828" w:rsidRDefault="004D0828" w:rsidP="004D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Tadeusza Kościuszki w Świdnicy</w:t>
      </w:r>
    </w:p>
    <w:p w:rsidR="004D0828" w:rsidRDefault="004D0828" w:rsidP="004D082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adres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: 58-100 Świdnica, ul. Galla Anonima 1</w:t>
      </w:r>
    </w:p>
    <w:p w:rsidR="004D0828" w:rsidRDefault="004D0828" w:rsidP="004D082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tel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./fax. (0-74)852 98 18</w:t>
      </w:r>
    </w:p>
    <w:p w:rsidR="004D0828" w:rsidRDefault="004D0828" w:rsidP="004D082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e-mail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18"/>
            <w:szCs w:val="18"/>
          </w:rPr>
          <w:t>sekretariat@sp1swidnica.pl</w:t>
        </w:r>
      </w:hyperlink>
    </w:p>
    <w:p w:rsidR="004D0828" w:rsidRDefault="004D0828" w:rsidP="004D082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https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://sp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1swidnica.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pl</w:t>
      </w:r>
      <w:proofErr w:type="gramEnd"/>
    </w:p>
    <w:p w:rsidR="004D0828" w:rsidRDefault="004D0828" w:rsidP="004D082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4D0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495" w:rsidRPr="003D5725" w:rsidRDefault="000E7495" w:rsidP="000E7495">
      <w:pPr>
        <w:ind w:left="4956"/>
        <w:jc w:val="center"/>
      </w:pPr>
      <w:r>
        <w:t xml:space="preserve">                                          </w:t>
      </w:r>
      <w:r>
        <w:t>Świdnica 21.03.2022</w:t>
      </w:r>
      <w:proofErr w:type="gramStart"/>
      <w:r>
        <w:t>r</w:t>
      </w:r>
      <w:proofErr w:type="gramEnd"/>
      <w:r>
        <w:t>.</w:t>
      </w:r>
    </w:p>
    <w:p w:rsidR="000E7495" w:rsidRDefault="000E7495" w:rsidP="000E7495">
      <w:pPr>
        <w:pStyle w:val="Nagwek1"/>
      </w:pPr>
      <w:r w:rsidRPr="003D5725">
        <w:t>ZAPYTANIE OFERTOWE</w:t>
      </w:r>
      <w:r>
        <w:t xml:space="preserve"> NR 1 / 2022</w:t>
      </w:r>
    </w:p>
    <w:p w:rsidR="000E7495" w:rsidRPr="000E7495" w:rsidRDefault="000E7495" w:rsidP="000E7495">
      <w:pPr>
        <w:rPr>
          <w:lang w:eastAsia="pl-PL"/>
        </w:rPr>
      </w:pPr>
    </w:p>
    <w:p w:rsidR="000E7495" w:rsidRDefault="000E7495" w:rsidP="000E7495">
      <w:pPr>
        <w:numPr>
          <w:ilvl w:val="0"/>
          <w:numId w:val="11"/>
        </w:numPr>
        <w:tabs>
          <w:tab w:val="left" w:pos="930"/>
        </w:tabs>
        <w:spacing w:after="0" w:line="240" w:lineRule="auto"/>
        <w:jc w:val="both"/>
      </w:pPr>
      <w:r>
        <w:t>Szkoła Podstawowa nr 1 z Oddziałami Integracyjnymi im. Tadeusza Kościuszki zaprasza potencjalnych Wykonawców / Dostawców do złożenia oferty cenowej na zadanie pn.:</w:t>
      </w:r>
    </w:p>
    <w:p w:rsidR="000E7495" w:rsidRDefault="000E7495" w:rsidP="000E7495">
      <w:pPr>
        <w:tabs>
          <w:tab w:val="left" w:pos="930"/>
        </w:tabs>
        <w:ind w:left="930"/>
        <w:jc w:val="center"/>
        <w:rPr>
          <w:b/>
        </w:rPr>
      </w:pPr>
    </w:p>
    <w:p w:rsidR="000E7495" w:rsidRPr="00D76BF0" w:rsidRDefault="000E7495" w:rsidP="000E7495">
      <w:pPr>
        <w:tabs>
          <w:tab w:val="left" w:pos="930"/>
        </w:tabs>
        <w:ind w:left="930"/>
        <w:jc w:val="center"/>
        <w:rPr>
          <w:b/>
        </w:rPr>
      </w:pPr>
      <w:r w:rsidRPr="00D76BF0">
        <w:rPr>
          <w:b/>
        </w:rPr>
        <w:t>„Laboratoria przyszłości”</w:t>
      </w:r>
    </w:p>
    <w:p w:rsidR="000E7495" w:rsidRPr="000E7495" w:rsidRDefault="000E7495" w:rsidP="000E7495">
      <w:pPr>
        <w:tabs>
          <w:tab w:val="left" w:pos="930"/>
        </w:tabs>
        <w:jc w:val="both"/>
        <w:rPr>
          <w:b/>
          <w:i/>
        </w:rPr>
      </w:pPr>
      <w:r w:rsidRPr="00D76BF0">
        <w:rPr>
          <w:b/>
          <w:i/>
        </w:rPr>
        <w:t>(Uchwała nr 129 Rady Ministrów z dnia 29 września 2021r. w sprawie wsparcia na realizację inwestycyjnych zadań jednostek samorządu terytorialnego podlegających na rozwijaniu szkoleń infrastruktury- „Laboratoria przyszłości” (M.P.poz.939), zwana dalej „uchwałą”</w:t>
      </w:r>
      <w:r>
        <w:rPr>
          <w:b/>
          <w:i/>
        </w:rPr>
        <w:t>).</w:t>
      </w:r>
    </w:p>
    <w:p w:rsidR="000E7495" w:rsidRDefault="000E7495" w:rsidP="000E7495">
      <w:pPr>
        <w:numPr>
          <w:ilvl w:val="0"/>
          <w:numId w:val="11"/>
        </w:numPr>
        <w:spacing w:after="0" w:line="240" w:lineRule="auto"/>
        <w:jc w:val="both"/>
      </w:pPr>
      <w:r>
        <w:t xml:space="preserve">Zamówienie jest realizowane zgodnie z art.2 ust.1 pkt 1 ustawy Prawo Zamówień Publicznych (Dz.U. </w:t>
      </w:r>
      <w:proofErr w:type="gramStart"/>
      <w:r>
        <w:t>z</w:t>
      </w:r>
      <w:proofErr w:type="gramEnd"/>
      <w:r>
        <w:t xml:space="preserve"> 2021 poz. 1598 – tekst jednolity).</w:t>
      </w:r>
    </w:p>
    <w:p w:rsidR="000E7495" w:rsidRDefault="000E7495" w:rsidP="000E7495">
      <w:pPr>
        <w:numPr>
          <w:ilvl w:val="0"/>
          <w:numId w:val="11"/>
        </w:numPr>
        <w:spacing w:after="0" w:line="240" w:lineRule="auto"/>
        <w:jc w:val="both"/>
      </w:pPr>
      <w:r>
        <w:t>Szczegółowy opis przedmiotu zamówienia, umożliwiający złożenie ofert jest : „</w:t>
      </w:r>
      <w:proofErr w:type="gramStart"/>
      <w:r>
        <w:t>zakup           i</w:t>
      </w:r>
      <w:proofErr w:type="gramEnd"/>
      <w:r>
        <w:t xml:space="preserve"> dostawa wyposażenia w ramach programu Laboratoria Przyszłości do Szkoły Podstawowej nr 1 z Oddziałami Integracyjnymi im. Tadeusza Kościuszki w Świdnicy, szczegółowo opisanego w Opisie przedmiotu zamówienia, zgodnie z wykazem, który stanowi załącznik nr 1 i 2 do zapytania ofertowego. Wszystkie dostarczone pomoce dydaktyczne objęte niniejszym zamówieniem muszą być: fabrycznie nowe, nieużywane, wolne od wad, kompletnie </w:t>
      </w:r>
      <w:proofErr w:type="gramStart"/>
      <w:r>
        <w:t>najwyższej jakości</w:t>
      </w:r>
      <w:proofErr w:type="gramEnd"/>
      <w:r>
        <w:t xml:space="preserve">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 CE, atesty, świadectwa </w:t>
      </w:r>
      <w:proofErr w:type="gramStart"/>
      <w:r>
        <w:t>jakości    i</w:t>
      </w:r>
      <w:proofErr w:type="gramEnd"/>
      <w:r>
        <w:t xml:space="preserve"> spełniać wszelkie wymogi norm określonych obowiązującym prawem. Wyposażenia o jednostkowej wartości powyżej 500,00 zł brutto musi </w:t>
      </w:r>
      <w:proofErr w:type="gramStart"/>
      <w:r>
        <w:t>posiadać co</w:t>
      </w:r>
      <w:proofErr w:type="gramEnd"/>
      <w:r>
        <w:t xml:space="preserve"> najmniej 12 miesięczną gwarancję oraz instrukcję obsługi w języku polskim (niekoniecznie papierową). Dostawca zapewnia w ramach zamówienia usługę </w:t>
      </w:r>
      <w:proofErr w:type="gramStart"/>
      <w:r>
        <w:t>integracji          i</w:t>
      </w:r>
      <w:proofErr w:type="gramEnd"/>
      <w:r>
        <w:t xml:space="preserve"> konfiguracji urządzeń oraz szkolenia.</w:t>
      </w:r>
    </w:p>
    <w:p w:rsidR="000E7495" w:rsidRDefault="000E7495" w:rsidP="000E7495">
      <w:pPr>
        <w:numPr>
          <w:ilvl w:val="0"/>
          <w:numId w:val="9"/>
        </w:numPr>
        <w:spacing w:after="0" w:line="240" w:lineRule="auto"/>
        <w:jc w:val="both"/>
      </w:pPr>
      <w:proofErr w:type="gramStart"/>
      <w:r>
        <w:t>termin</w:t>
      </w:r>
      <w:proofErr w:type="gramEnd"/>
      <w:r>
        <w:t xml:space="preserve"> wykonania przedmiotu zamówienia do 30.04.2022</w:t>
      </w:r>
      <w:proofErr w:type="gramStart"/>
      <w:r>
        <w:t>r</w:t>
      </w:r>
      <w:proofErr w:type="gramEnd"/>
      <w:r>
        <w:t>.</w:t>
      </w:r>
    </w:p>
    <w:p w:rsidR="000E7495" w:rsidRDefault="000E7495" w:rsidP="000E7495">
      <w:pPr>
        <w:numPr>
          <w:ilvl w:val="0"/>
          <w:numId w:val="9"/>
        </w:numPr>
        <w:spacing w:after="0" w:line="240" w:lineRule="auto"/>
        <w:jc w:val="both"/>
      </w:pPr>
      <w:proofErr w:type="gramStart"/>
      <w:r>
        <w:t>rozliczenie</w:t>
      </w:r>
      <w:proofErr w:type="gramEnd"/>
      <w:r>
        <w:t xml:space="preserve"> za wykonanie zamówienia będzie jednorazowe po wystawieniu przez wykonawcę faktury z określeniem nabywcy i odbiorcy zamówienia, w terminie 14 dni od daty otrzymania faktury.</w:t>
      </w:r>
    </w:p>
    <w:p w:rsidR="000E7495" w:rsidRDefault="000E7495" w:rsidP="000E7495">
      <w:pPr>
        <w:numPr>
          <w:ilvl w:val="0"/>
          <w:numId w:val="11"/>
        </w:numPr>
        <w:spacing w:after="0" w:line="240" w:lineRule="auto"/>
      </w:pPr>
      <w:r>
        <w:t>Kryteria oceny oferty (wymienić0 oraz informacja o wagach punktowych lub procentowych przypisanych do poszczególnych kryteriów oceny oferty i opis sposobu przyznawania punktacji za spełnienie danego:</w:t>
      </w:r>
    </w:p>
    <w:p w:rsidR="000E7495" w:rsidRDefault="000E7495" w:rsidP="000E7495">
      <w:pPr>
        <w:numPr>
          <w:ilvl w:val="0"/>
          <w:numId w:val="12"/>
        </w:numPr>
        <w:spacing w:after="0" w:line="240" w:lineRule="auto"/>
        <w:jc w:val="both"/>
      </w:pPr>
      <w:proofErr w:type="gramStart"/>
      <w:r>
        <w:t>kryterium</w:t>
      </w:r>
      <w:proofErr w:type="gramEnd"/>
      <w:r>
        <w:t xml:space="preserve"> 1 – najniższa oferowana cena netto za całość zadania – maksymalna ilość punktów 60</w:t>
      </w:r>
    </w:p>
    <w:p w:rsidR="000E7495" w:rsidRDefault="000E7495" w:rsidP="000E7495">
      <w:pPr>
        <w:numPr>
          <w:ilvl w:val="0"/>
          <w:numId w:val="12"/>
        </w:numPr>
        <w:spacing w:after="0" w:line="240" w:lineRule="auto"/>
        <w:jc w:val="both"/>
      </w:pPr>
      <w:proofErr w:type="gramStart"/>
      <w:r>
        <w:t>kryterium</w:t>
      </w:r>
      <w:proofErr w:type="gramEnd"/>
      <w:r>
        <w:t xml:space="preserve"> 2 – gwarancja maksymalna ilość punktów 40, najkrótszy możliwy okres gwarancji udzielonej przez Wykonawcę to 24 miesiące.</w:t>
      </w:r>
    </w:p>
    <w:p w:rsidR="000E7495" w:rsidRDefault="000E7495" w:rsidP="000E7495">
      <w:pPr>
        <w:jc w:val="both"/>
      </w:pPr>
      <w:r>
        <w:lastRenderedPageBreak/>
        <w:t>Za najkorzystniejszą ofertę zostanie uznana oferta, która otrzyma największą liczbę punktów (R), obliczoną na podstawie wzoru: R=C+G, gdzie</w:t>
      </w:r>
    </w:p>
    <w:p w:rsidR="000E7495" w:rsidRDefault="000E7495" w:rsidP="000E7495">
      <w:pPr>
        <w:jc w:val="both"/>
      </w:pPr>
      <w:proofErr w:type="gramStart"/>
      <w:r>
        <w:t>R -  łączna</w:t>
      </w:r>
      <w:proofErr w:type="gramEnd"/>
      <w:r>
        <w:t xml:space="preserve"> liczba punktów przyznanych danej ofercie</w:t>
      </w:r>
    </w:p>
    <w:p w:rsidR="000E7495" w:rsidRDefault="000E7495" w:rsidP="000E7495">
      <w:pPr>
        <w:jc w:val="both"/>
      </w:pPr>
      <w:r>
        <w:t>C - liczba punków przyznanych badanej ofercie w kryterium „Cena”</w:t>
      </w:r>
    </w:p>
    <w:p w:rsidR="000E7495" w:rsidRDefault="000E7495" w:rsidP="000E7495">
      <w:pPr>
        <w:jc w:val="both"/>
      </w:pPr>
      <w:r>
        <w:t>G - liczba punktów przyznanych badanej ofercie w kryterium „Długość okresu gwarancji”</w:t>
      </w:r>
    </w:p>
    <w:p w:rsidR="000E7495" w:rsidRDefault="000E7495" w:rsidP="000E7495">
      <w:pPr>
        <w:jc w:val="both"/>
      </w:pPr>
      <w:r>
        <w:t>Zamawiający wybiera ofertę najkorzystniejszą na podstawie kryteriów oceny ofert określonych powyżej. Cena powinna zawierać wszystkie koszty związane z realizacją zamówienia oraz podatek VAT.</w:t>
      </w:r>
    </w:p>
    <w:p w:rsidR="000E7495" w:rsidRDefault="000E7495" w:rsidP="000E7495">
      <w:pPr>
        <w:jc w:val="both"/>
      </w:pPr>
      <w:r>
        <w:t>Przy ofertach z jednakową ilością punktów będą brane pod uwagę inne kryteria:</w:t>
      </w:r>
    </w:p>
    <w:p w:rsidR="000E7495" w:rsidRDefault="000E7495" w:rsidP="000E7495">
      <w:pPr>
        <w:spacing w:after="0"/>
        <w:jc w:val="both"/>
      </w:pPr>
      <w:r>
        <w:t>- serwis posprzedażny</w:t>
      </w:r>
    </w:p>
    <w:p w:rsidR="000E7495" w:rsidRDefault="000E7495" w:rsidP="000E7495">
      <w:pPr>
        <w:spacing w:after="0"/>
        <w:jc w:val="both"/>
      </w:pPr>
      <w:r>
        <w:t>- pomoc techniczna</w:t>
      </w:r>
    </w:p>
    <w:p w:rsidR="000E7495" w:rsidRDefault="000E7495" w:rsidP="000E7495">
      <w:pPr>
        <w:spacing w:after="0"/>
        <w:jc w:val="both"/>
      </w:pPr>
      <w:r>
        <w:t>- termin dostawy</w:t>
      </w:r>
    </w:p>
    <w:p w:rsidR="000E7495" w:rsidRDefault="000E7495" w:rsidP="000E7495">
      <w:pPr>
        <w:jc w:val="both"/>
      </w:pPr>
      <w:r>
        <w:t>W przypadku zainteresowania realizacją ww. zadania, zapraszamy do złożenia oferty na załączonym druku „Oferta – Laboratoria Przyszłości” oraz wypełnienia dokumentów wymienionych poniżej.</w:t>
      </w:r>
    </w:p>
    <w:p w:rsidR="000E7495" w:rsidRPr="000E7495" w:rsidRDefault="000E7495" w:rsidP="000E7495">
      <w:pPr>
        <w:jc w:val="both"/>
        <w:rPr>
          <w:b/>
          <w:i/>
        </w:rPr>
      </w:pPr>
      <w:r>
        <w:rPr>
          <w:b/>
          <w:i/>
        </w:rPr>
        <w:t xml:space="preserve">5. </w:t>
      </w:r>
      <w:r w:rsidRPr="002207BC">
        <w:rPr>
          <w:b/>
          <w:i/>
        </w:rPr>
        <w:t>Opis sposobu przygotowania oferty oraz miejsce i termin składania ofert</w:t>
      </w:r>
    </w:p>
    <w:p w:rsidR="000E7495" w:rsidRPr="00624AE5" w:rsidRDefault="000E7495" w:rsidP="000E7495">
      <w:pPr>
        <w:jc w:val="both"/>
      </w:pPr>
      <w:r>
        <w:t xml:space="preserve">Ofertę należy złożyć w formie pisemnej, </w:t>
      </w:r>
      <w:proofErr w:type="gramStart"/>
      <w:r>
        <w:t xml:space="preserve">czytelnej , </w:t>
      </w:r>
      <w:proofErr w:type="gramEnd"/>
      <w:r>
        <w:t>w języku polskim</w:t>
      </w:r>
    </w:p>
    <w:p w:rsidR="000E7495" w:rsidRDefault="000E7495" w:rsidP="000E7495">
      <w:pPr>
        <w:jc w:val="both"/>
      </w:pPr>
      <w:r>
        <w:t>5.1. osobiście w siedzibie Szkoły Podstawowej nr 1 z Oddziałam</w:t>
      </w:r>
      <w:r>
        <w:t xml:space="preserve">i </w:t>
      </w:r>
      <w:proofErr w:type="gramStart"/>
      <w:r>
        <w:t xml:space="preserve">Integracyjnymi </w:t>
      </w:r>
      <w:r>
        <w:t xml:space="preserve"> im</w:t>
      </w:r>
      <w:proofErr w:type="gramEnd"/>
      <w:r>
        <w:t xml:space="preserve">. Tadeusza Kościuszki, ul. Galla Anonima 1, 58-100 Świdnica, pokój nr 1 w zamkniętej nieprzeźroczystej, zabezpieczonej przed otwarciem kopercie opisanej nazwą </w:t>
      </w:r>
      <w:r>
        <w:t xml:space="preserve">zadania </w:t>
      </w:r>
      <w:r>
        <w:t xml:space="preserve"> i informacją „oferta, nie otwierać przed dniem otwarcia ofert”. </w:t>
      </w:r>
    </w:p>
    <w:p w:rsidR="000E7495" w:rsidRDefault="000E7495" w:rsidP="000E7495">
      <w:pPr>
        <w:jc w:val="both"/>
      </w:pPr>
      <w:r>
        <w:t xml:space="preserve">5.2. przesłać na adres: Szkoła Podstawowa nr 1 z Oddziałami </w:t>
      </w:r>
      <w:proofErr w:type="gramStart"/>
      <w:r>
        <w:t>Integ</w:t>
      </w:r>
      <w:r>
        <w:t xml:space="preserve">racyjnymi </w:t>
      </w:r>
      <w:r>
        <w:t xml:space="preserve"> im</w:t>
      </w:r>
      <w:proofErr w:type="gramEnd"/>
      <w:r>
        <w:t>. Tadeusza Kościuszki, ul. Galla Anonima 1, 58-100 Świdnica, w zamkniętej nieprzeźroczystej , zabezpieczonej przed otwarciem kopercie opisan</w:t>
      </w:r>
      <w:r>
        <w:t xml:space="preserve">ej nazwą zadania </w:t>
      </w:r>
      <w:r>
        <w:t xml:space="preserve"> i informacją „oferta, nie otwierać przed dniem otwarcia ofert”.</w:t>
      </w:r>
    </w:p>
    <w:p w:rsidR="000E7495" w:rsidRDefault="000E7495" w:rsidP="000E7495">
      <w:pPr>
        <w:spacing w:after="0"/>
        <w:jc w:val="both"/>
        <w:rPr>
          <w:b/>
        </w:rPr>
      </w:pPr>
      <w:r>
        <w:t xml:space="preserve">5.3. </w:t>
      </w:r>
      <w:proofErr w:type="gramStart"/>
      <w:r>
        <w:t>w</w:t>
      </w:r>
      <w:proofErr w:type="gramEnd"/>
      <w:r>
        <w:t xml:space="preserve"> wersji elektronicznej na adres e-mail: </w:t>
      </w:r>
      <w:hyperlink r:id="rId10" w:history="1">
        <w:r w:rsidRPr="00293189">
          <w:rPr>
            <w:rStyle w:val="Hipercze"/>
            <w:b/>
          </w:rPr>
          <w:t>kierownik.gospodarczy@sp1swidnica.pl</w:t>
        </w:r>
      </w:hyperlink>
    </w:p>
    <w:p w:rsidR="000E7495" w:rsidRDefault="000E7495" w:rsidP="000E7495">
      <w:pPr>
        <w:spacing w:after="0"/>
        <w:jc w:val="both"/>
        <w:rPr>
          <w:b/>
        </w:rPr>
      </w:pPr>
      <w:proofErr w:type="gramStart"/>
      <w:r w:rsidRPr="00D862B3">
        <w:t>z</w:t>
      </w:r>
      <w:proofErr w:type="gramEnd"/>
      <w:r w:rsidRPr="00D862B3">
        <w:t xml:space="preserve"> informacją „oferta, nie ujawniać przed dniem otwarcia ofert”</w:t>
      </w:r>
      <w:r>
        <w:t xml:space="preserve"> w nieprzekraczalnym terminie do dnia </w:t>
      </w:r>
      <w:r w:rsidRPr="00756586">
        <w:rPr>
          <w:b/>
        </w:rPr>
        <w:t>2</w:t>
      </w:r>
      <w:r>
        <w:rPr>
          <w:b/>
        </w:rPr>
        <w:t>9</w:t>
      </w:r>
      <w:r w:rsidRPr="00756586">
        <w:rPr>
          <w:b/>
        </w:rPr>
        <w:t xml:space="preserve">.03.2022 </w:t>
      </w:r>
      <w:proofErr w:type="gramStart"/>
      <w:r w:rsidRPr="00756586">
        <w:rPr>
          <w:b/>
        </w:rPr>
        <w:t>r</w:t>
      </w:r>
      <w:proofErr w:type="gramEnd"/>
      <w:r w:rsidRPr="00756586">
        <w:rPr>
          <w:b/>
        </w:rPr>
        <w:t>. do godz. 11.00</w:t>
      </w:r>
    </w:p>
    <w:p w:rsidR="000E7495" w:rsidRPr="00756586" w:rsidRDefault="000E7495" w:rsidP="000E7495">
      <w:pPr>
        <w:jc w:val="both"/>
        <w:rPr>
          <w:b/>
          <w:i/>
        </w:rPr>
      </w:pPr>
      <w:r w:rsidRPr="00756586">
        <w:rPr>
          <w:b/>
          <w:i/>
        </w:rPr>
        <w:t>Uwaga: w przypadku oferty w wersji elektr</w:t>
      </w:r>
      <w:r>
        <w:rPr>
          <w:b/>
          <w:i/>
        </w:rPr>
        <w:t>onicznej decyduje data wysłania</w:t>
      </w:r>
      <w:r w:rsidRPr="00756586">
        <w:rPr>
          <w:b/>
          <w:i/>
        </w:rPr>
        <w:t xml:space="preserve">, w przypadku wersji papierowej data wpływu oferty do Szkoły Podstawowej </w:t>
      </w:r>
      <w:proofErr w:type="gramStart"/>
      <w:r w:rsidRPr="00756586">
        <w:rPr>
          <w:b/>
          <w:i/>
        </w:rPr>
        <w:t xml:space="preserve">nr 1 </w:t>
      </w:r>
      <w:r>
        <w:rPr>
          <w:b/>
          <w:i/>
        </w:rPr>
        <w:t xml:space="preserve"> </w:t>
      </w:r>
      <w:r w:rsidRPr="00756586">
        <w:rPr>
          <w:b/>
          <w:i/>
        </w:rPr>
        <w:t>z</w:t>
      </w:r>
      <w:proofErr w:type="gramEnd"/>
      <w:r w:rsidRPr="00756586">
        <w:rPr>
          <w:b/>
          <w:i/>
        </w:rPr>
        <w:t xml:space="preserve"> Oddziałami Integracyjnymi, </w:t>
      </w:r>
      <w:r>
        <w:rPr>
          <w:b/>
          <w:i/>
        </w:rPr>
        <w:t xml:space="preserve">                       </w:t>
      </w:r>
      <w:r w:rsidRPr="00756586">
        <w:rPr>
          <w:b/>
          <w:i/>
        </w:rPr>
        <w:t xml:space="preserve">ul. Galla Anonima 1 w Świdnicy. Oferty </w:t>
      </w:r>
      <w:proofErr w:type="gramStart"/>
      <w:r w:rsidRPr="00756586">
        <w:rPr>
          <w:b/>
          <w:i/>
        </w:rPr>
        <w:t xml:space="preserve">otrzymane </w:t>
      </w:r>
      <w:r>
        <w:rPr>
          <w:b/>
          <w:i/>
        </w:rPr>
        <w:t xml:space="preserve"> </w:t>
      </w:r>
      <w:r w:rsidRPr="00756586">
        <w:rPr>
          <w:b/>
          <w:i/>
        </w:rPr>
        <w:t>po</w:t>
      </w:r>
      <w:proofErr w:type="gramEnd"/>
      <w:r w:rsidRPr="00756586">
        <w:rPr>
          <w:b/>
          <w:i/>
        </w:rPr>
        <w:t xml:space="preserve"> terminie składania ofert zostaną zwrócone Wykonawcom/Dostawcom.</w:t>
      </w:r>
    </w:p>
    <w:p w:rsidR="000E7495" w:rsidRDefault="000E7495" w:rsidP="000E7495">
      <w:pPr>
        <w:jc w:val="both"/>
      </w:pPr>
      <w:r>
        <w:t>6. Do oferty muszą być dołączone następujące dokumenty:</w:t>
      </w:r>
    </w:p>
    <w:p w:rsidR="000E7495" w:rsidRDefault="000E7495" w:rsidP="000E7495">
      <w:pPr>
        <w:numPr>
          <w:ilvl w:val="0"/>
          <w:numId w:val="13"/>
        </w:numPr>
        <w:tabs>
          <w:tab w:val="clear" w:pos="1068"/>
          <w:tab w:val="num" w:pos="360"/>
        </w:tabs>
        <w:spacing w:after="0" w:line="240" w:lineRule="auto"/>
        <w:ind w:left="360"/>
        <w:jc w:val="both"/>
      </w:pPr>
      <w:r>
        <w:t xml:space="preserve"> </w:t>
      </w:r>
      <w:proofErr w:type="gramStart"/>
      <w:r>
        <w:t>wypełniony</w:t>
      </w:r>
      <w:proofErr w:type="gramEnd"/>
      <w:r>
        <w:t xml:space="preserve"> i podpisany druk ”Oferta – Laboratoria Przyszłości”</w:t>
      </w:r>
    </w:p>
    <w:p w:rsidR="000E7495" w:rsidRDefault="000E7495" w:rsidP="000E7495">
      <w:pPr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Pełnomocnictwo do reprezentowania Wykonawcy lub inny stosowny </w:t>
      </w:r>
      <w:proofErr w:type="gramStart"/>
      <w:r>
        <w:t>dokument- jeżeli</w:t>
      </w:r>
      <w:proofErr w:type="gramEnd"/>
      <w:r>
        <w:t xml:space="preserve"> zostało ustanowione bądź do reprezentowania Wykonawców wspólnie ubiegających się o zamówienie przedłożone</w:t>
      </w:r>
    </w:p>
    <w:p w:rsidR="000E7495" w:rsidRDefault="000E7495" w:rsidP="000E7495">
      <w:pPr>
        <w:numPr>
          <w:ilvl w:val="0"/>
          <w:numId w:val="13"/>
        </w:numPr>
        <w:spacing w:after="0" w:line="240" w:lineRule="auto"/>
        <w:ind w:left="360"/>
        <w:jc w:val="both"/>
      </w:pPr>
      <w:r>
        <w:lastRenderedPageBreak/>
        <w:t>Odpis lub informację z Krajowego Rejestru Sądowego lub z Centralnej Ewidencji i Informacji o Działalności Gospodarczej</w:t>
      </w:r>
    </w:p>
    <w:p w:rsidR="000E7495" w:rsidRDefault="000E7495" w:rsidP="000E7495">
      <w:pPr>
        <w:numPr>
          <w:ilvl w:val="0"/>
          <w:numId w:val="13"/>
        </w:numPr>
        <w:spacing w:after="0" w:line="240" w:lineRule="auto"/>
        <w:ind w:left="360"/>
      </w:pPr>
      <w:r>
        <w:t xml:space="preserve">Oświadczenie podstaw wykluczenia z postępowania </w:t>
      </w:r>
    </w:p>
    <w:p w:rsidR="000E7495" w:rsidRDefault="000E7495" w:rsidP="000E7495">
      <w:pPr>
        <w:spacing w:after="0" w:line="240" w:lineRule="auto"/>
        <w:ind w:left="360"/>
      </w:pPr>
    </w:p>
    <w:p w:rsidR="000E7495" w:rsidRDefault="000E7495" w:rsidP="000E7495">
      <w:pPr>
        <w:jc w:val="both"/>
      </w:pPr>
      <w:r>
        <w:t xml:space="preserve">7.  Oferta musi być podpisana przez osobę / osoby upoważnioną / upoważnione </w:t>
      </w:r>
      <w:proofErr w:type="gramStart"/>
      <w:r>
        <w:t>do  reprezentowania</w:t>
      </w:r>
      <w:proofErr w:type="gramEnd"/>
      <w:r>
        <w:t xml:space="preserve"> Wykonawcy lub Wykonawców wspólnie ubiegających się o ud</w:t>
      </w:r>
      <w:r>
        <w:t>zielenie zamówienia publicznego</w:t>
      </w:r>
    </w:p>
    <w:p w:rsidR="000E7495" w:rsidRDefault="000E7495" w:rsidP="000E7495">
      <w:r>
        <w:t>8.  Wszystkie zapytania mogą być składane przez Wykonawców / Dostawców wyłącznie na drodze pisemnej (osobiście, pocztą, e-maile, faksem) z dopiskiem ‘Zapytanie do zadania p.n.</w:t>
      </w:r>
    </w:p>
    <w:p w:rsidR="000E7495" w:rsidRPr="0083049C" w:rsidRDefault="000E7495" w:rsidP="000E7495">
      <w:pPr>
        <w:jc w:val="center"/>
        <w:rPr>
          <w:b/>
        </w:rPr>
      </w:pPr>
      <w:r w:rsidRPr="0083049C">
        <w:rPr>
          <w:b/>
        </w:rPr>
        <w:t>”Oferta – Laboratoria Przyszłości”</w:t>
      </w:r>
    </w:p>
    <w:p w:rsidR="000E7495" w:rsidRDefault="000E7495" w:rsidP="000E7495">
      <w:pPr>
        <w:jc w:val="both"/>
      </w:pPr>
      <w:proofErr w:type="gramStart"/>
      <w:r>
        <w:t>(przy czym</w:t>
      </w:r>
      <w:proofErr w:type="gramEnd"/>
      <w:r>
        <w:t xml:space="preserve"> mogą one wpłynąć do Zamawiającego do połowy okresu wyznaczonego na składanie ofert), co zobowiązuję Zamawiającego do opublikowania zapytań na stronie internetowej z jednoznacznym poinformowaniem Wykonawców / Dostawców, którzy ujawnili się w toku prowadzonej procedury. Zapytania złożone po wymaganym terminie nie będą rozpatrywane przez Zamawiającego.</w:t>
      </w:r>
      <w:r>
        <w:t xml:space="preserve"> </w:t>
      </w:r>
      <w:r>
        <w:t>Nie podpuszcza się składania zapytań telefonicznie, co zobowiązuje Wykonawcę do respektowania procedury prowadzonej przez Zamawiającego.</w:t>
      </w:r>
    </w:p>
    <w:p w:rsidR="000E7495" w:rsidRDefault="000E7495" w:rsidP="000E7495">
      <w:pPr>
        <w:jc w:val="both"/>
      </w:pPr>
      <w:r>
        <w:t>9. Spośród złożonych ofert na niniejsze zadanie z</w:t>
      </w:r>
      <w:r>
        <w:t>ostanie wybrany ten Wykonawca /</w:t>
      </w:r>
      <w:r>
        <w:t>Dostawca, który:</w:t>
      </w:r>
    </w:p>
    <w:p w:rsidR="000E7495" w:rsidRDefault="000E7495" w:rsidP="000E749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spełnia stawiane warunki, wymagania oraz uzyska najwyż</w:t>
      </w:r>
      <w:r>
        <w:t xml:space="preserve">szą ilość </w:t>
      </w:r>
      <w:proofErr w:type="gramStart"/>
      <w:r>
        <w:t xml:space="preserve">punktów  </w:t>
      </w:r>
      <w:r>
        <w:t>w</w:t>
      </w:r>
      <w:proofErr w:type="gramEnd"/>
      <w:r>
        <w:t xml:space="preserve"> oparciu o kryteria wyboru oferty określone przez Zamawiającego jw.</w:t>
      </w:r>
    </w:p>
    <w:p w:rsidR="000E7495" w:rsidRDefault="000E7495" w:rsidP="000E7495">
      <w:pPr>
        <w:spacing w:after="0" w:line="240" w:lineRule="auto"/>
        <w:ind w:left="360"/>
        <w:jc w:val="both"/>
      </w:pPr>
    </w:p>
    <w:p w:rsidR="000E7495" w:rsidRDefault="000E7495" w:rsidP="000E7495">
      <w:pPr>
        <w:spacing w:after="0"/>
        <w:jc w:val="both"/>
      </w:pPr>
      <w:r>
        <w:t xml:space="preserve">10. Zamawiający zastrzega sobie prawo do unieważnienia postępowania bez podawania </w:t>
      </w:r>
    </w:p>
    <w:p w:rsidR="000E7495" w:rsidRDefault="000E7495" w:rsidP="000E7495">
      <w:pPr>
        <w:spacing w:after="0"/>
        <w:jc w:val="both"/>
      </w:pPr>
      <w:r>
        <w:t xml:space="preserve">      </w:t>
      </w:r>
      <w:proofErr w:type="gramStart"/>
      <w:r>
        <w:t>przyczyn</w:t>
      </w:r>
      <w:proofErr w:type="gramEnd"/>
      <w:r>
        <w:t>.</w:t>
      </w:r>
    </w:p>
    <w:p w:rsidR="000E7495" w:rsidRDefault="000E7495" w:rsidP="000E7495">
      <w:pPr>
        <w:jc w:val="both"/>
      </w:pPr>
      <w:r>
        <w:t>11.  Dopuszcza się / nie dopuszcza się negocjowanie (dialogowanie) zaproponowanych przez Wykonawców / Dostawców elementów ofert ze szczególnym uwzględnieniem zasady uczciwej konkurencji i równego traktowania Wykonawców. Zasada negocjowania dotyczy wszystkich ważnych ofert Wykonawców, które zostały złożone do niniejszego zadania.</w:t>
      </w:r>
    </w:p>
    <w:p w:rsidR="000E7495" w:rsidRPr="000E7495" w:rsidRDefault="000E7495" w:rsidP="000E7495">
      <w:pPr>
        <w:rPr>
          <w:b/>
        </w:rPr>
      </w:pPr>
      <w:r w:rsidRPr="00733280">
        <w:rPr>
          <w:b/>
        </w:rPr>
        <w:t>Załączniki:</w:t>
      </w:r>
    </w:p>
    <w:p w:rsidR="000E7495" w:rsidRDefault="000E7495" w:rsidP="000E7495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Opis przedmiotu zamówienia – załącznik nr 1 i 2</w:t>
      </w:r>
    </w:p>
    <w:p w:rsidR="000E7495" w:rsidRDefault="000E7495" w:rsidP="000E7495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Druk ofertowy                          </w:t>
      </w:r>
    </w:p>
    <w:p w:rsidR="000E7495" w:rsidRDefault="000E7495" w:rsidP="000E7495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0E7495" w:rsidRDefault="000E7495" w:rsidP="000E7495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Obowiązek informacyjny RODO</w:t>
      </w:r>
    </w:p>
    <w:p w:rsidR="000E7495" w:rsidRDefault="000E7495" w:rsidP="000E7495">
      <w:pPr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p w:rsidR="000E7495" w:rsidRPr="000E7495" w:rsidRDefault="000E7495" w:rsidP="000E7495">
      <w:pPr>
        <w:rPr>
          <w:sz w:val="24"/>
          <w:szCs w:val="24"/>
        </w:rPr>
      </w:pPr>
    </w:p>
    <w:p w:rsidR="000E7495" w:rsidRPr="000E7495" w:rsidRDefault="000E7495" w:rsidP="000E7495">
      <w:pPr>
        <w:ind w:left="5664"/>
        <w:rPr>
          <w:sz w:val="24"/>
          <w:szCs w:val="24"/>
        </w:rPr>
      </w:pPr>
      <w:r w:rsidRPr="000E7495">
        <w:rPr>
          <w:sz w:val="24"/>
          <w:szCs w:val="24"/>
        </w:rPr>
        <w:t xml:space="preserve">Renata </w:t>
      </w:r>
      <w:proofErr w:type="spellStart"/>
      <w:r w:rsidRPr="000E7495">
        <w:rPr>
          <w:sz w:val="24"/>
          <w:szCs w:val="24"/>
        </w:rPr>
        <w:t>Begierska</w:t>
      </w:r>
      <w:proofErr w:type="spellEnd"/>
    </w:p>
    <w:p w:rsidR="000E7495" w:rsidRDefault="000E7495" w:rsidP="000E7495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Dyrektor Szkoły Podstawowej nr 1</w:t>
      </w:r>
    </w:p>
    <w:p w:rsidR="000E7495" w:rsidRDefault="000E7495" w:rsidP="000E7495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bookmarkStart w:id="0" w:name="_GoBack"/>
      <w:bookmarkEnd w:id="0"/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Oddziałami Integracyjnymi </w:t>
      </w:r>
    </w:p>
    <w:p w:rsidR="000E7495" w:rsidRDefault="000E7495" w:rsidP="000E7495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im</w:t>
      </w:r>
      <w:proofErr w:type="gramEnd"/>
      <w:r>
        <w:rPr>
          <w:sz w:val="20"/>
          <w:szCs w:val="20"/>
        </w:rPr>
        <w:t>. Tadeusza Kościuszki w Świdnicy</w:t>
      </w:r>
    </w:p>
    <w:p w:rsidR="000E7495" w:rsidRDefault="000E7495" w:rsidP="000E7495">
      <w:pPr>
        <w:rPr>
          <w:sz w:val="20"/>
          <w:szCs w:val="20"/>
        </w:rPr>
      </w:pPr>
    </w:p>
    <w:p w:rsidR="000E7495" w:rsidRDefault="000E7495" w:rsidP="000E7495">
      <w:pPr>
        <w:rPr>
          <w:sz w:val="20"/>
          <w:szCs w:val="20"/>
        </w:rPr>
      </w:pPr>
    </w:p>
    <w:p w:rsidR="000E7495" w:rsidRPr="00C96DD7" w:rsidRDefault="000E7495" w:rsidP="000E749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0E7495" w:rsidRPr="0004282A" w:rsidRDefault="000E7495" w:rsidP="000E7495">
      <w:pPr>
        <w:ind w:left="2124" w:firstLine="708"/>
        <w:rPr>
          <w:sz w:val="20"/>
          <w:szCs w:val="20"/>
        </w:rPr>
      </w:pPr>
    </w:p>
    <w:p w:rsidR="000E7495" w:rsidRDefault="000E7495" w:rsidP="000E7495"/>
    <w:p w:rsidR="004D0828" w:rsidRDefault="004D0828" w:rsidP="004D0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828" w:rsidRPr="00256611" w:rsidRDefault="004D0828" w:rsidP="004D082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57" w:rsidRDefault="00010457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8FA" w:rsidRDefault="000668FA" w:rsidP="002E3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D1" w:rsidRDefault="003E43D1" w:rsidP="00442F6E">
      <w:pPr>
        <w:spacing w:after="0" w:line="240" w:lineRule="auto"/>
      </w:pPr>
      <w:r>
        <w:separator/>
      </w:r>
    </w:p>
  </w:endnote>
  <w:endnote w:type="continuationSeparator" w:id="0">
    <w:p w:rsidR="003E43D1" w:rsidRDefault="003E43D1" w:rsidP="0044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D1" w:rsidRDefault="003E43D1" w:rsidP="00442F6E">
      <w:pPr>
        <w:spacing w:after="0" w:line="240" w:lineRule="auto"/>
      </w:pPr>
      <w:r>
        <w:separator/>
      </w:r>
    </w:p>
  </w:footnote>
  <w:footnote w:type="continuationSeparator" w:id="0">
    <w:p w:rsidR="003E43D1" w:rsidRDefault="003E43D1" w:rsidP="0044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B70"/>
    <w:multiLevelType w:val="hybridMultilevel"/>
    <w:tmpl w:val="793A3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37AEB"/>
    <w:multiLevelType w:val="hybridMultilevel"/>
    <w:tmpl w:val="C2CECF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C61EBB"/>
    <w:multiLevelType w:val="hybridMultilevel"/>
    <w:tmpl w:val="3E6E908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C9C0ED6"/>
    <w:multiLevelType w:val="hybridMultilevel"/>
    <w:tmpl w:val="D06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1866"/>
    <w:multiLevelType w:val="hybridMultilevel"/>
    <w:tmpl w:val="4C88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891AD2"/>
    <w:multiLevelType w:val="hybridMultilevel"/>
    <w:tmpl w:val="3584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92335"/>
    <w:multiLevelType w:val="hybridMultilevel"/>
    <w:tmpl w:val="8A86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5F77"/>
    <w:multiLevelType w:val="hybridMultilevel"/>
    <w:tmpl w:val="9B6E3A00"/>
    <w:lvl w:ilvl="0" w:tplc="03926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8D24389"/>
    <w:multiLevelType w:val="hybridMultilevel"/>
    <w:tmpl w:val="CEF6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DC2A97"/>
    <w:multiLevelType w:val="hybridMultilevel"/>
    <w:tmpl w:val="372846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A4A49"/>
    <w:multiLevelType w:val="hybridMultilevel"/>
    <w:tmpl w:val="8520A8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ED0FEC"/>
    <w:multiLevelType w:val="hybridMultilevel"/>
    <w:tmpl w:val="FA925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5B40E8"/>
    <w:multiLevelType w:val="hybridMultilevel"/>
    <w:tmpl w:val="7C52D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B0"/>
    <w:rsid w:val="00003314"/>
    <w:rsid w:val="00010457"/>
    <w:rsid w:val="000668FA"/>
    <w:rsid w:val="00091158"/>
    <w:rsid w:val="000E0BD6"/>
    <w:rsid w:val="000E3431"/>
    <w:rsid w:val="000E7495"/>
    <w:rsid w:val="00143D82"/>
    <w:rsid w:val="00146B7B"/>
    <w:rsid w:val="00193846"/>
    <w:rsid w:val="00202919"/>
    <w:rsid w:val="00212428"/>
    <w:rsid w:val="00284DF0"/>
    <w:rsid w:val="002B37DF"/>
    <w:rsid w:val="002E31B0"/>
    <w:rsid w:val="002F1772"/>
    <w:rsid w:val="002F7AF9"/>
    <w:rsid w:val="00341779"/>
    <w:rsid w:val="003520EF"/>
    <w:rsid w:val="0038284B"/>
    <w:rsid w:val="003960C8"/>
    <w:rsid w:val="003E43D1"/>
    <w:rsid w:val="00424875"/>
    <w:rsid w:val="00442F6E"/>
    <w:rsid w:val="004A54ED"/>
    <w:rsid w:val="004A564B"/>
    <w:rsid w:val="004D0828"/>
    <w:rsid w:val="004E0E52"/>
    <w:rsid w:val="005079A9"/>
    <w:rsid w:val="00521942"/>
    <w:rsid w:val="005A0FE4"/>
    <w:rsid w:val="005B2D79"/>
    <w:rsid w:val="005D1905"/>
    <w:rsid w:val="006057E8"/>
    <w:rsid w:val="00656A7E"/>
    <w:rsid w:val="00732100"/>
    <w:rsid w:val="00765B97"/>
    <w:rsid w:val="00842388"/>
    <w:rsid w:val="008B00FB"/>
    <w:rsid w:val="008D7019"/>
    <w:rsid w:val="008F5D96"/>
    <w:rsid w:val="008F701D"/>
    <w:rsid w:val="00940FB3"/>
    <w:rsid w:val="00941BE6"/>
    <w:rsid w:val="009A200C"/>
    <w:rsid w:val="009E2689"/>
    <w:rsid w:val="00AC0889"/>
    <w:rsid w:val="00AC7B4C"/>
    <w:rsid w:val="00AD7670"/>
    <w:rsid w:val="00B14B5A"/>
    <w:rsid w:val="00B23DEE"/>
    <w:rsid w:val="00BB07A6"/>
    <w:rsid w:val="00BF2AA2"/>
    <w:rsid w:val="00C24158"/>
    <w:rsid w:val="00C4512B"/>
    <w:rsid w:val="00C9504C"/>
    <w:rsid w:val="00CE0243"/>
    <w:rsid w:val="00D0799B"/>
    <w:rsid w:val="00D100A9"/>
    <w:rsid w:val="00D626AE"/>
    <w:rsid w:val="00D956E3"/>
    <w:rsid w:val="00DE3082"/>
    <w:rsid w:val="00E177C9"/>
    <w:rsid w:val="00E2304D"/>
    <w:rsid w:val="00E44495"/>
    <w:rsid w:val="00EC33E5"/>
    <w:rsid w:val="00EF3C43"/>
    <w:rsid w:val="00F67DDE"/>
    <w:rsid w:val="00F96116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B0"/>
  </w:style>
  <w:style w:type="paragraph" w:styleId="Nagwek1">
    <w:name w:val="heading 1"/>
    <w:basedOn w:val="Normalny"/>
    <w:next w:val="Normalny"/>
    <w:link w:val="Nagwek1Znak"/>
    <w:uiPriority w:val="99"/>
    <w:qFormat/>
    <w:rsid w:val="000E7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1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7DF"/>
    <w:pPr>
      <w:ind w:left="720"/>
      <w:contextualSpacing/>
    </w:pPr>
  </w:style>
  <w:style w:type="paragraph" w:customStyle="1" w:styleId="Standard">
    <w:name w:val="Standard"/>
    <w:rsid w:val="00656A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F6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E74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B0"/>
  </w:style>
  <w:style w:type="paragraph" w:styleId="Nagwek1">
    <w:name w:val="heading 1"/>
    <w:basedOn w:val="Normalny"/>
    <w:next w:val="Normalny"/>
    <w:link w:val="Nagwek1Znak"/>
    <w:uiPriority w:val="99"/>
    <w:qFormat/>
    <w:rsid w:val="000E7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1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7DF"/>
    <w:pPr>
      <w:ind w:left="720"/>
      <w:contextualSpacing/>
    </w:pPr>
  </w:style>
  <w:style w:type="paragraph" w:customStyle="1" w:styleId="Standard">
    <w:name w:val="Standard"/>
    <w:rsid w:val="00656A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F6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E74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erownik.gospodarczy@sp1swid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1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INWENTARZ</dc:creator>
  <cp:lastModifiedBy>INWENTARZ</cp:lastModifiedBy>
  <cp:revision>3</cp:revision>
  <cp:lastPrinted>2021-07-02T11:37:00Z</cp:lastPrinted>
  <dcterms:created xsi:type="dcterms:W3CDTF">2022-03-21T09:29:00Z</dcterms:created>
  <dcterms:modified xsi:type="dcterms:W3CDTF">2022-03-21T10:04:00Z</dcterms:modified>
</cp:coreProperties>
</file>